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华文中宋" w:hAnsi="华文中宋" w:eastAsia="华文中宋" w:cs="Times New Roman"/>
          <w:sz w:val="24"/>
          <w:szCs w:val="24"/>
        </w:rPr>
      </w:pPr>
      <w:r>
        <w:rPr>
          <w:rFonts w:ascii="华文中宋" w:hAnsi="华文中宋" w:eastAsia="华文中宋" w:cs="Times New Roman"/>
          <w:sz w:val="24"/>
          <w:szCs w:val="24"/>
        </w:rPr>
        <w:t>附件</w:t>
      </w:r>
      <w:r>
        <w:rPr>
          <w:rFonts w:hint="eastAsia" w:ascii="华文中宋" w:hAnsi="华文中宋" w:eastAsia="华文中宋" w:cs="Times New Roman"/>
          <w:sz w:val="24"/>
          <w:szCs w:val="24"/>
        </w:rPr>
        <w:t>1：</w:t>
      </w:r>
    </w:p>
    <w:p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大气科学学院新一届党总支委员候选人预备人选名单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W w:w="8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rPr>
          <w:trHeight w:val="567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第二轮提名支部数</w:t>
            </w:r>
          </w:p>
        </w:tc>
      </w:tr>
      <w:tr>
        <w:trPr>
          <w:trHeight w:val="567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杨建林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rPr>
          <w:trHeight w:val="567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陈诗诗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rPr>
          <w:trHeight w:val="567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简茂球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rPr>
          <w:trHeight w:val="567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黎伟标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rPr>
          <w:trHeight w:val="567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王雪梅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樊琦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宋体" w:cs="Times New Roman"/>
          <w:sz w:val="22"/>
          <w:szCs w:val="24"/>
        </w:rPr>
      </w:pPr>
      <w:r>
        <w:rPr>
          <w:rFonts w:hint="eastAsia" w:ascii="Times New Roman" w:hAnsi="Times New Roman" w:eastAsia="宋体" w:cs="Times New Roman"/>
          <w:sz w:val="22"/>
          <w:szCs w:val="24"/>
        </w:rPr>
        <w:t>说明：按第</w:t>
      </w:r>
      <w:r>
        <w:rPr>
          <w:rFonts w:hint="eastAsia" w:ascii="Times New Roman" w:hAnsi="Times New Roman" w:cs="Times New Roman"/>
          <w:sz w:val="22"/>
          <w:szCs w:val="24"/>
          <w:lang w:eastAsia="zh-CN"/>
        </w:rPr>
        <w:t>二</w:t>
      </w:r>
      <w:r>
        <w:rPr>
          <w:rFonts w:hint="eastAsia" w:ascii="Times New Roman" w:hAnsi="Times New Roman" w:eastAsia="宋体" w:cs="Times New Roman"/>
          <w:sz w:val="22"/>
          <w:szCs w:val="24"/>
        </w:rPr>
        <w:t>轮提名支部数排列；第</w:t>
      </w:r>
      <w:r>
        <w:rPr>
          <w:rFonts w:hint="eastAsia" w:ascii="Times New Roman" w:hAnsi="Times New Roman" w:cs="Times New Roman"/>
          <w:sz w:val="22"/>
          <w:szCs w:val="24"/>
          <w:lang w:eastAsia="zh-CN"/>
        </w:rPr>
        <w:t>二</w:t>
      </w:r>
      <w:r>
        <w:rPr>
          <w:rFonts w:hint="eastAsia" w:ascii="Times New Roman" w:hAnsi="Times New Roman" w:eastAsia="宋体" w:cs="Times New Roman"/>
          <w:sz w:val="22"/>
          <w:szCs w:val="24"/>
        </w:rPr>
        <w:t>轮提名支部数相同的，按姓氏笔画排列。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微软雅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Calibri">
    <w:altName w:val="Calibri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华文中宋">
    <w:altName w:val="华文中宋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Calibri Light">
    <w:altName w:val="Calibri Light"/>
    <w:panose1 w:val="020F0302020204030204"/>
    <w:charset w:val="00"/>
    <w:family w:val="auto"/>
    <w:pitch w:val="default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759CD2" fill="t" stroke="t">
      <v:fill type="gradient" on="t" color2="#A3C5F1" focus="0%" focussize="0f,0f" focusposition="0f,0f">
        <o:fill type="gradientUnscaled" v:ext="backwardCompatible"/>
      </v:fill>
      <v:stroke weight="2pt" color="#446188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0</TotalTime>
  <ScaleCrop>false</ScaleCrop>
  <LinksUpToDate>false</LinksUpToDate>
  <CharactersWithSpaces>0</CharactersWithSpaces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2013-07-26T02:55:15Z</dcterms:created>
  <dc:creator>hezhr</dc:creator>
  <cp:lastModifiedBy>hezhr_</cp:lastModifiedBy>
  <dcterms:modified xsi:type="dcterms:W3CDTF">2013-07-26T02:55:15Z</dcterms:modified>
  <dc:title>hezhr</dc:title>
  <cp:revision/>
</cp:coreProperties>
</file>