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2" w:rsidRDefault="007748F2" w:rsidP="007748F2">
      <w:pPr>
        <w:spacing w:line="552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附表</w:t>
      </w:r>
      <w:r>
        <w:rPr>
          <w:rFonts w:ascii="宋体" w:hAnsi="宋体"/>
          <w:sz w:val="32"/>
          <w:szCs w:val="32"/>
        </w:rPr>
        <w:t>1</w:t>
      </w:r>
    </w:p>
    <w:p w:rsidR="007748F2" w:rsidRDefault="007748F2" w:rsidP="007748F2">
      <w:pPr>
        <w:snapToGrid w:val="0"/>
        <w:spacing w:line="360" w:lineRule="auto"/>
        <w:ind w:firstLineChars="395" w:firstLine="1422"/>
        <w:rPr>
          <w:rFonts w:ascii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理论知识、业务规范试题范围一览表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91"/>
        <w:gridCol w:w="4757"/>
      </w:tblGrid>
      <w:tr w:rsidR="007748F2" w:rsidTr="004E49BE">
        <w:trPr>
          <w:trHeight w:val="117"/>
          <w:jc w:val="center"/>
        </w:trPr>
        <w:tc>
          <w:tcPr>
            <w:tcW w:w="4191" w:type="dxa"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范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围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主要内容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《中国气象局关于发展现代气象业务的意见》（气发〔</w:t>
            </w:r>
            <w:r>
              <w:rPr>
                <w:rFonts w:ascii="宋体" w:hAnsi="宋体"/>
                <w:sz w:val="24"/>
              </w:rPr>
              <w:t>2007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/>
                <w:sz w:val="24"/>
              </w:rPr>
              <w:t>477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《关于印发现代天气业务发展指导意见的通知》（气发〔</w:t>
            </w:r>
            <w:r>
              <w:rPr>
                <w:rFonts w:ascii="宋体" w:hAnsi="宋体"/>
                <w:sz w:val="24"/>
              </w:rPr>
              <w:t>2010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《天气学原理与方法》（第四版）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全书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《多普勒天气雷达原理与业务应用》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全书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《卫星气象学》（第二版）陈渭民编著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卫星气象基本知识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集合预报手册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全书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中尺度气象学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第二版</w:t>
            </w:r>
            <w:r>
              <w:rPr>
                <w:rFonts w:ascii="宋体" w:hAnsi="宋体"/>
                <w:sz w:val="24"/>
              </w:rPr>
              <w:t>2009)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寿绍文编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全书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 w:val="restart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中国气象局下发的天气预报业务规范文件</w:t>
            </w: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关于印发《精细化天气预报业务规范》的通知（气发〔</w:t>
            </w:r>
            <w:r>
              <w:rPr>
                <w:rFonts w:ascii="宋体" w:hAnsi="宋体"/>
                <w:sz w:val="24"/>
              </w:rPr>
              <w:t>2006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/>
                <w:sz w:val="24"/>
              </w:rPr>
              <w:t>147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关于印发《全国短时、临近预报业务规定》的通知（气办发〔</w:t>
            </w:r>
            <w:r>
              <w:rPr>
                <w:rFonts w:ascii="宋体" w:hAnsi="宋体"/>
                <w:sz w:val="24"/>
              </w:rPr>
              <w:t>2010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气象灾害预警信号发布与传播办法（中国气象局令第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关于印发《气象灾害预警信号发布业务规定》的通知（气发</w:t>
            </w:r>
            <w:r>
              <w:rPr>
                <w:rFonts w:ascii="宋体" w:hAnsi="宋体"/>
                <w:sz w:val="24"/>
              </w:rPr>
              <w:t>[2008]476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预报司关于下发《霾预警信号修订标准（暂行）》的通知（气预函</w:t>
            </w:r>
            <w:r>
              <w:rPr>
                <w:rFonts w:ascii="宋体" w:hAnsi="宋体"/>
                <w:sz w:val="24"/>
              </w:rPr>
              <w:t>[2013]34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关于下发《全国天气预报电视会商业务规定（试行）》的通知（气预函（</w:t>
            </w:r>
            <w:r>
              <w:rPr>
                <w:rFonts w:ascii="宋体" w:hAnsi="宋体"/>
                <w:sz w:val="24"/>
              </w:rPr>
              <w:t>2009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/>
                <w:sz w:val="24"/>
              </w:rPr>
              <w:t>98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关于下发中短期天气预报质量检验办法（试行）的通知（气发〔</w:t>
            </w:r>
            <w:r>
              <w:rPr>
                <w:rFonts w:ascii="宋体" w:hAnsi="宋体"/>
                <w:sz w:val="24"/>
              </w:rPr>
              <w:t>2005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/>
                <w:sz w:val="24"/>
              </w:rPr>
              <w:t>109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预报司关于印发集合预报应用指导手册的函（气预函〔</w:t>
            </w:r>
            <w:r>
              <w:rPr>
                <w:rFonts w:ascii="宋体" w:hAnsi="宋体"/>
                <w:sz w:val="24"/>
              </w:rPr>
              <w:t>2013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预报司关于印发《定量降水估测（</w:t>
            </w:r>
            <w:r>
              <w:rPr>
                <w:rFonts w:ascii="宋体" w:hAnsi="宋体"/>
                <w:sz w:val="24"/>
              </w:rPr>
              <w:t>QPE</w:t>
            </w:r>
            <w:r>
              <w:rPr>
                <w:rFonts w:ascii="宋体" w:hAnsi="宋体" w:hint="eastAsia"/>
                <w:sz w:val="24"/>
              </w:rPr>
              <w:t>）质量检验办法（试行）》和《城镇气象要素预报的风预报质量检验办法（试行）》的通知（气预函〔</w:t>
            </w:r>
            <w:r>
              <w:rPr>
                <w:rFonts w:ascii="宋体" w:hAnsi="宋体"/>
                <w:sz w:val="24"/>
              </w:rPr>
              <w:t>2014</w:t>
            </w:r>
            <w:r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/>
                <w:sz w:val="24"/>
              </w:rPr>
              <w:t>91</w:t>
            </w:r>
            <w:r>
              <w:rPr>
                <w:rFonts w:ascii="宋体" w:hAnsi="宋体" w:hint="eastAsia"/>
                <w:sz w:val="24"/>
              </w:rPr>
              <w:t>号）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《热带气旋等级》（</w:t>
            </w:r>
            <w:r>
              <w:rPr>
                <w:rFonts w:ascii="宋体" w:hAnsi="宋体"/>
                <w:sz w:val="24"/>
              </w:rPr>
              <w:t>GB/T 19201-2006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《冷空气等级》（</w:t>
            </w:r>
            <w:r>
              <w:rPr>
                <w:rFonts w:ascii="宋体" w:hAnsi="宋体"/>
                <w:sz w:val="24"/>
              </w:rPr>
              <w:t>GB/T 20484-2006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《沙尘暴天气等级》（</w:t>
            </w:r>
            <w:r>
              <w:rPr>
                <w:rFonts w:ascii="宋体" w:hAnsi="宋体"/>
                <w:sz w:val="24"/>
              </w:rPr>
              <w:t>GB/T 20480-2006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《雾的预报等级》（</w:t>
            </w:r>
            <w:r>
              <w:rPr>
                <w:rFonts w:ascii="宋体" w:hAnsi="宋体"/>
                <w:sz w:val="24"/>
              </w:rPr>
              <w:t>GB/T 27964-2011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748F2" w:rsidTr="004E49BE">
        <w:trPr>
          <w:trHeight w:val="117"/>
          <w:jc w:val="center"/>
        </w:trPr>
        <w:tc>
          <w:tcPr>
            <w:tcW w:w="4191" w:type="dxa"/>
            <w:vMerge/>
            <w:vAlign w:val="center"/>
          </w:tcPr>
          <w:p w:rsidR="007748F2" w:rsidRDefault="007748F2" w:rsidP="004E49BE">
            <w:pPr>
              <w:snapToGrid w:val="0"/>
              <w:ind w:firstLine="5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57" w:type="dxa"/>
            <w:vAlign w:val="center"/>
          </w:tcPr>
          <w:p w:rsidR="007748F2" w:rsidRDefault="007748F2" w:rsidP="004E49B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《降水量等级》（</w:t>
            </w:r>
            <w:r>
              <w:rPr>
                <w:rFonts w:ascii="宋体" w:hAnsi="宋体"/>
                <w:sz w:val="24"/>
              </w:rPr>
              <w:t>GB/T 28592-2012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7748F2" w:rsidRDefault="007748F2" w:rsidP="007748F2">
      <w:pPr>
        <w:snapToGrid w:val="0"/>
        <w:spacing w:line="560" w:lineRule="exact"/>
      </w:pPr>
    </w:p>
    <w:p w:rsidR="00396A0A" w:rsidRDefault="00396A0A"/>
    <w:sectPr w:rsidR="00396A0A">
      <w:headerReference w:type="default" r:id="rId4"/>
      <w:pgSz w:w="11906" w:h="16838"/>
      <w:pgMar w:top="1985" w:right="1474" w:bottom="1985" w:left="1474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汉仪舒圆黑简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汉仪舒圆黑简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48F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8F2"/>
    <w:rsid w:val="00396A0A"/>
    <w:rsid w:val="007748F2"/>
    <w:rsid w:val="00EB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F2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locked/>
    <w:rsid w:val="007748F2"/>
    <w:rPr>
      <w:sz w:val="18"/>
      <w:szCs w:val="18"/>
    </w:rPr>
  </w:style>
  <w:style w:type="paragraph" w:styleId="a3">
    <w:name w:val="header"/>
    <w:basedOn w:val="a"/>
    <w:link w:val="Char"/>
    <w:uiPriority w:val="99"/>
    <w:rsid w:val="00774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7748F2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>CHINA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2017-07-29T15:55:00Z</dcterms:created>
  <dcterms:modified xsi:type="dcterms:W3CDTF">2017-07-29T15:56:00Z</dcterms:modified>
</cp:coreProperties>
</file>