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40" w:lineRule="atLeast"/>
        <w:rPr>
          <w:rFonts w:ascii="仿宋_GB2312" w:hAnsi="Times New Roman" w:eastAsia="仿宋_GB2312"/>
          <w:sz w:val="32"/>
          <w:szCs w:val="32"/>
        </w:rPr>
      </w:pPr>
    </w:p>
    <w:p>
      <w:pPr>
        <w:pStyle w:val="7"/>
        <w:spacing w:line="700" w:lineRule="exact"/>
        <w:jc w:val="center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napToGrid w:val="0"/>
          <w:color w:val="000000"/>
          <w:kern w:val="0"/>
          <w:sz w:val="44"/>
          <w:szCs w:val="44"/>
        </w:rPr>
        <w:t>2017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  <w:t>年中山大学大气科学学院</w:t>
      </w:r>
    </w:p>
    <w:p>
      <w:pPr>
        <w:pStyle w:val="7"/>
        <w:spacing w:line="700" w:lineRule="exact"/>
        <w:jc w:val="center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  <w:t>气象日系列活动之“地球护卫队”解密主题定向越野</w:t>
      </w:r>
    </w:p>
    <w:p>
      <w:pPr>
        <w:pStyle w:val="7"/>
        <w:spacing w:line="540" w:lineRule="atLeast"/>
        <w:jc w:val="center"/>
        <w:rPr>
          <w:rFonts w:ascii="仿宋_GB2312" w:hAnsi="宋体" w:eastAsia="仿宋_GB2312"/>
          <w:snapToGrid w:val="0"/>
          <w:color w:val="000000"/>
          <w:kern w:val="0"/>
          <w:sz w:val="32"/>
          <w:szCs w:val="32"/>
        </w:rPr>
      </w:pPr>
    </w:p>
    <w:p>
      <w:pPr>
        <w:spacing w:line="540" w:lineRule="atLeast"/>
        <w:ind w:firstLine="646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一、主办单位：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中山大学大气科学学院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二、承办单位：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中山大学大气科学学院团委、学生会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三、比赛时间：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2017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时-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时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四、比赛地点：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中山大学珠海校区，集合地点：珠海校区田径场</w:t>
      </w:r>
    </w:p>
    <w:p>
      <w:pPr>
        <w:pStyle w:val="8"/>
        <w:snapToGrid w:val="0"/>
        <w:spacing w:before="0" w:beforeAutospacing="0" w:after="0" w:afterAutospacing="0" w:line="540" w:lineRule="atLeast"/>
        <w:ind w:firstLine="646" w:firstLineChars="201"/>
        <w:rPr>
          <w:rFonts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snapToGrid w:val="0"/>
          <w:color w:val="000000"/>
          <w:sz w:val="32"/>
          <w:szCs w:val="32"/>
        </w:rPr>
        <w:t>五、参赛对象：</w:t>
      </w:r>
      <w:r>
        <w:rPr>
          <w:rFonts w:hint="eastAsia" w:ascii="仿宋_GB2312" w:eastAsia="仿宋_GB2312" w:cs="Times New Roman"/>
          <w:snapToGrid w:val="0"/>
          <w:color w:val="000000"/>
          <w:sz w:val="32"/>
          <w:szCs w:val="32"/>
        </w:rPr>
        <w:t>中山大学珠海校区各院学生均可报名参加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六、竞赛分组与项目：</w:t>
      </w:r>
    </w:p>
    <w:p>
      <w:pPr>
        <w:spacing w:line="540" w:lineRule="atLeast"/>
        <w:ind w:firstLine="643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比赛以2-4人组合形成一个参赛队。报名成功后，参赛队按指定线路完成坐标点的穿越和活动任务。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七、比赛路线：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榕园广场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→沕水湖旁→网球场→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惜亭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→教学楼→田径场→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榕园广场</w:t>
      </w:r>
    </w:p>
    <w:p>
      <w:pPr>
        <w:widowControl/>
        <w:adjustRightInd w:val="0"/>
        <w:snapToGrid w:val="0"/>
        <w:spacing w:line="540" w:lineRule="atLeast"/>
        <w:ind w:firstLine="646" w:firstLineChars="201"/>
        <w:jc w:val="left"/>
        <w:rPr>
          <w:rFonts w:ascii="仿宋_GB2312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八、报名办法：</w:t>
      </w:r>
    </w:p>
    <w:p>
      <w:pPr>
        <w:widowControl/>
        <w:adjustRightInd w:val="0"/>
        <w:snapToGrid w:val="0"/>
        <w:spacing w:line="540" w:lineRule="atLeast"/>
        <w:ind w:firstLine="963" w:firstLineChars="301"/>
        <w:jc w:val="lef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1. 线上报名：在宣传推送处点击“阅读原文”获取问卷星报名链接，填写问卷星（</w:t>
      </w:r>
      <w:r>
        <w:fldChar w:fldCharType="begin"/>
      </w:r>
      <w:r>
        <w:instrText xml:space="preserve"> HYPERLINK "https://f4.fanqier.cn/f/e7zw4q" </w:instrText>
      </w:r>
      <w:r>
        <w:fldChar w:fldCharType="separate"/>
      </w:r>
      <w:r>
        <w:rPr>
          <w:rStyle w:val="5"/>
          <w:rFonts w:hint="eastAsia" w:ascii="仿宋_GB2312" w:hAnsi="Times New Roman" w:eastAsia="仿宋_GB2312"/>
          <w:snapToGrid w:val="0"/>
          <w:color w:val="000000"/>
          <w:kern w:val="0"/>
        </w:rPr>
        <w:t>https://f4.fanqier.cn/f/e7zw4q</w:t>
      </w:r>
      <w:r>
        <w:rPr>
          <w:rStyle w:val="5"/>
          <w:rFonts w:hint="eastAsia" w:ascii="仿宋_GB2312" w:hAnsi="Times New Roman" w:eastAsia="仿宋_GB2312"/>
          <w:snapToGrid w:val="0"/>
          <w:color w:val="000000"/>
          <w:kern w:val="0"/>
        </w:rPr>
        <w:fldChar w:fldCharType="end"/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line="540" w:lineRule="atLeast"/>
        <w:ind w:firstLine="963" w:firstLineChars="301"/>
        <w:jc w:val="lef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2.线下报名：摆台处扫描二维码，在报名链接上报名。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九、竞赛办法比赛规则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（一）竞赛办法</w:t>
      </w:r>
    </w:p>
    <w:p>
      <w:pPr>
        <w:spacing w:line="540" w:lineRule="atLeast"/>
        <w:ind w:firstLine="643" w:firstLineChars="201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、执行中国《定向运动竞赛规则（试行）》及本次定向越野竞赛的相关规定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40" w:lineRule="atLeast"/>
        <w:ind w:firstLine="643" w:firstLineChars="201"/>
        <w:jc w:val="lef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、裁判员由主办单位选派。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（二）比赛规则</w:t>
      </w:r>
    </w:p>
    <w:p>
      <w:pPr>
        <w:spacing w:line="540" w:lineRule="atLeast"/>
        <w:ind w:firstLine="643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、比赛以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人组合形成一个参赛队。参赛队按指定线路完成坐标点的穿越和活动任务。</w:t>
      </w:r>
    </w:p>
    <w:p>
      <w:pPr>
        <w:spacing w:line="540" w:lineRule="atLeast"/>
        <w:ind w:firstLine="643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、所有参赛队在规定时间内，集体穿越比赛指定点标，并完成相关任务，以用时少、任务完成好者为胜。</w:t>
      </w:r>
    </w:p>
    <w:p>
      <w:pPr>
        <w:spacing w:line="540" w:lineRule="atLeast"/>
        <w:ind w:firstLine="643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、所有参赛队须集体按照指令到达每个点标并完成任务，且中途不得更换队员。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 xml:space="preserve">   </w:t>
      </w:r>
    </w:p>
    <w:p>
      <w:pPr>
        <w:spacing w:line="540" w:lineRule="atLeast"/>
        <w:ind w:firstLine="646" w:firstLineChars="201"/>
        <w:rPr>
          <w:rFonts w:ascii="仿宋_GB2312" w:hAnsi="宋体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（三）奖励办法</w:t>
      </w:r>
    </w:p>
    <w:p>
      <w:pPr>
        <w:spacing w:line="540" w:lineRule="atLeast"/>
        <w:ind w:firstLine="643" w:firstLineChars="201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完全通关且用时最短的三个队伍分别获得一、二、三等奖。</w:t>
      </w:r>
    </w:p>
    <w:p>
      <w:pPr>
        <w:widowControl/>
        <w:adjustRightInd w:val="0"/>
        <w:snapToGrid w:val="0"/>
        <w:spacing w:line="540" w:lineRule="atLeast"/>
        <w:ind w:firstLine="646" w:firstLineChars="201"/>
        <w:jc w:val="lef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（四）成绩无效规定</w:t>
      </w:r>
      <w:r>
        <w:rPr>
          <w:rFonts w:hint="eastAsia" w:ascii="仿宋_GB2312" w:hAnsi="Times New Roman" w:eastAsia="仿宋_GB2312"/>
          <w:b/>
          <w:snapToGrid w:val="0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　　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、接受其他参赛队伍帮助，或为其他参赛队伍提供帮助者，如指路、询问答案等；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　　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、竞赛中使用交通工具者；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　　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、竞赛完不到终点登记成绩者。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十、本规程由主办单位负责解释。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color w:val="000000"/>
          <w:kern w:val="0"/>
          <w:sz w:val="32"/>
          <w:szCs w:val="32"/>
        </w:rPr>
        <w:t>十一、本规程未尽事宜及补充通知将由组委会及时发布。</w:t>
      </w:r>
    </w:p>
    <w:p>
      <w:pPr>
        <w:spacing w:line="540" w:lineRule="atLeast"/>
        <w:ind w:firstLine="646" w:firstLineChars="201"/>
        <w:rPr>
          <w:rFonts w:ascii="仿宋_GB2312" w:hAnsi="Times New Roman" w:eastAsia="仿宋_GB2312"/>
          <w:b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86"/>
    <w:rsid w:val="00066F60"/>
    <w:rsid w:val="00120711"/>
    <w:rsid w:val="0018646D"/>
    <w:rsid w:val="00255289"/>
    <w:rsid w:val="00281588"/>
    <w:rsid w:val="005D016F"/>
    <w:rsid w:val="00663666"/>
    <w:rsid w:val="00D43DB9"/>
    <w:rsid w:val="00DA0CEC"/>
    <w:rsid w:val="00DB1D96"/>
    <w:rsid w:val="00E74086"/>
    <w:rsid w:val="1C19655B"/>
    <w:rsid w:val="3D0E32E0"/>
    <w:rsid w:val="42487F9D"/>
    <w:rsid w:val="42B1748F"/>
    <w:rsid w:val="69AF16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</Words>
  <Characters>667</Characters>
  <Lines>5</Lines>
  <Paragraphs>1</Paragraphs>
  <TotalTime>0</TotalTime>
  <ScaleCrop>false</ScaleCrop>
  <LinksUpToDate>false</LinksUpToDate>
  <CharactersWithSpaces>782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2017-03-21T02:58:00Z</dcterms:created>
  <dc:creator>邓威治</dc:creator>
  <cp:lastModifiedBy>ZM</cp:lastModifiedBy>
  <dcterms:modified xsi:type="dcterms:W3CDTF">2017-04-05T12:23:01Z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