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28"/>
          <w:szCs w:val="44"/>
        </w:rPr>
      </w:pP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中山大学大气科学学院20</w:t>
      </w:r>
      <w:r>
        <w:rPr>
          <w:rFonts w:ascii="方正小标宋简体" w:hAnsi="方正小标宋简体" w:eastAsia="方正小标宋简体" w:cs="方正小标宋简体"/>
          <w:sz w:val="44"/>
          <w:szCs w:val="44"/>
        </w:rPr>
        <w:t>22</w:t>
      </w:r>
      <w:r>
        <w:rPr>
          <w:rFonts w:hint="eastAsia" w:ascii="方正小标宋简体" w:hAnsi="方正小标宋简体" w:eastAsia="方正小标宋简体" w:cs="方正小标宋简体"/>
          <w:sz w:val="44"/>
          <w:szCs w:val="44"/>
        </w:rPr>
        <w:t>年硕士研究生复试录取方案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w:t>
      </w:r>
      <w:bookmarkStart w:id="0" w:name="_Hlk39153235"/>
      <w:r>
        <w:rPr>
          <w:rFonts w:hint="eastAsia" w:ascii="仿宋" w:hAnsi="仿宋" w:eastAsia="仿宋" w:cs="仿宋"/>
          <w:sz w:val="32"/>
          <w:szCs w:val="32"/>
        </w:rPr>
        <w:t>《教育部关于印发&lt;202</w:t>
      </w:r>
      <w:r>
        <w:rPr>
          <w:rFonts w:ascii="仿宋" w:hAnsi="仿宋" w:eastAsia="仿宋" w:cs="仿宋"/>
          <w:sz w:val="32"/>
          <w:szCs w:val="32"/>
        </w:rPr>
        <w:t>2</w:t>
      </w:r>
      <w:r>
        <w:rPr>
          <w:rFonts w:hint="eastAsia" w:ascii="仿宋" w:hAnsi="仿宋" w:eastAsia="仿宋" w:cs="仿宋"/>
          <w:sz w:val="32"/>
          <w:szCs w:val="32"/>
        </w:rPr>
        <w:t>年全国硕士研究生招生工作管理规定&gt;的通知》（教学函〔20</w:t>
      </w:r>
      <w:r>
        <w:rPr>
          <w:rFonts w:ascii="仿宋" w:hAnsi="仿宋" w:eastAsia="仿宋" w:cs="仿宋"/>
          <w:sz w:val="32"/>
          <w:szCs w:val="32"/>
        </w:rPr>
        <w:t>21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号）、</w:t>
      </w:r>
      <w:bookmarkEnd w:id="0"/>
      <w:r>
        <w:rPr>
          <w:rFonts w:hint="eastAsia" w:ascii="仿宋" w:hAnsi="仿宋" w:eastAsia="仿宋" w:cs="仿宋"/>
          <w:sz w:val="32"/>
          <w:szCs w:val="32"/>
        </w:rPr>
        <w:t>《关于做好2022年全国硕士研究生招生录取工作的通知》（教学司〔2022〕4号</w:t>
      </w:r>
      <w:r>
        <w:rPr>
          <w:rFonts w:ascii="仿宋" w:hAnsi="仿宋" w:eastAsia="仿宋" w:cs="仿宋"/>
          <w:sz w:val="32"/>
          <w:szCs w:val="32"/>
        </w:rPr>
        <w:t>）</w:t>
      </w:r>
      <w:r>
        <w:rPr>
          <w:rFonts w:hint="eastAsia" w:ascii="仿宋" w:hAnsi="仿宋" w:eastAsia="仿宋" w:cs="仿宋"/>
          <w:sz w:val="32"/>
          <w:szCs w:val="32"/>
        </w:rPr>
        <w:t>和中山大学《关于做好202</w:t>
      </w:r>
      <w:r>
        <w:rPr>
          <w:rFonts w:ascii="仿宋" w:hAnsi="仿宋" w:eastAsia="仿宋" w:cs="仿宋"/>
          <w:sz w:val="32"/>
          <w:szCs w:val="32"/>
        </w:rPr>
        <w:t>2</w:t>
      </w:r>
      <w:r>
        <w:rPr>
          <w:rFonts w:hint="eastAsia" w:ascii="仿宋" w:hAnsi="仿宋" w:eastAsia="仿宋" w:cs="仿宋"/>
          <w:sz w:val="32"/>
          <w:szCs w:val="32"/>
        </w:rPr>
        <w:t xml:space="preserve">年硕士研究生复试录取工作的通知》等相关文件精神和要求，结合疫情防控要求及我院各学科专业（方向）考生实际情况，制定本方案。 </w:t>
      </w:r>
      <w:r>
        <w:rPr>
          <w:rFonts w:ascii="仿宋" w:hAnsi="仿宋" w:eastAsia="仿宋" w:cs="仿宋"/>
          <w:sz w:val="32"/>
          <w:szCs w:val="32"/>
        </w:rPr>
        <w:t xml:space="preserve">   </w:t>
      </w: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一、复试分数线和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1.我院各专业（方向）复试分数线如下：</w:t>
      </w:r>
    </w:p>
    <w:tbl>
      <w:tblPr>
        <w:tblStyle w:val="8"/>
        <w:tblW w:w="9613" w:type="dxa"/>
        <w:jc w:val="center"/>
        <w:tblLayout w:type="fixed"/>
        <w:tblCellMar>
          <w:top w:w="0" w:type="dxa"/>
          <w:left w:w="108" w:type="dxa"/>
          <w:bottom w:w="0" w:type="dxa"/>
          <w:right w:w="108" w:type="dxa"/>
        </w:tblCellMar>
      </w:tblPr>
      <w:tblGrid>
        <w:gridCol w:w="557"/>
        <w:gridCol w:w="876"/>
        <w:gridCol w:w="1122"/>
        <w:gridCol w:w="727"/>
        <w:gridCol w:w="1590"/>
        <w:gridCol w:w="804"/>
        <w:gridCol w:w="648"/>
        <w:gridCol w:w="636"/>
        <w:gridCol w:w="750"/>
        <w:gridCol w:w="678"/>
        <w:gridCol w:w="1225"/>
      </w:tblGrid>
      <w:tr>
        <w:tblPrEx>
          <w:tblCellMar>
            <w:top w:w="0" w:type="dxa"/>
            <w:left w:w="108" w:type="dxa"/>
            <w:bottom w:w="0" w:type="dxa"/>
            <w:right w:w="108" w:type="dxa"/>
          </w:tblCellMar>
        </w:tblPrEx>
        <w:trPr>
          <w:trHeight w:val="300" w:hRule="atLeast"/>
          <w:jc w:val="center"/>
        </w:trPr>
        <w:tc>
          <w:tcPr>
            <w:tcW w:w="55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序号</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1122"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727"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方向代码</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方向名称</w:t>
            </w:r>
          </w:p>
        </w:tc>
        <w:tc>
          <w:tcPr>
            <w:tcW w:w="35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复试分数线</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备注</w:t>
            </w:r>
          </w:p>
        </w:tc>
      </w:tr>
      <w:tr>
        <w:tblPrEx>
          <w:tblCellMar>
            <w:top w:w="0" w:type="dxa"/>
            <w:left w:w="108" w:type="dxa"/>
            <w:bottom w:w="0" w:type="dxa"/>
            <w:right w:w="108" w:type="dxa"/>
          </w:tblCellMar>
        </w:tblPrEx>
        <w:trPr>
          <w:trHeight w:val="375" w:hRule="atLeast"/>
          <w:jc w:val="center"/>
        </w:trPr>
        <w:tc>
          <w:tcPr>
            <w:tcW w:w="557"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tc>
        <w:tc>
          <w:tcPr>
            <w:tcW w:w="727"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总分</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政治</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外语</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业务科一</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业务科二</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1</w:t>
            </w:r>
          </w:p>
          <w:p>
            <w:pPr>
              <w:widowControl/>
              <w:jc w:val="center"/>
              <w:rPr>
                <w:rFonts w:ascii="仿宋" w:hAnsi="仿宋" w:eastAsia="仿宋" w:cs="仿宋"/>
                <w:b/>
                <w:bCs/>
                <w:color w:val="000000"/>
                <w:kern w:val="0"/>
                <w:sz w:val="18"/>
                <w:szCs w:val="18"/>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122" w:type="dxa"/>
            <w:vMerge w:val="restart"/>
            <w:tcBorders>
              <w:top w:val="single" w:color="auto" w:sz="4" w:space="0"/>
              <w:left w:val="single" w:color="auto" w:sz="4" w:space="0"/>
              <w:right w:val="single" w:color="auto" w:sz="4" w:space="0"/>
            </w:tcBorders>
          </w:tcPr>
          <w:p>
            <w:pPr>
              <w:widowControl/>
              <w:jc w:val="center"/>
              <w:rPr>
                <w:rFonts w:ascii="仿宋" w:hAnsi="仿宋" w:eastAsia="仿宋" w:cs="仿宋"/>
                <w:b/>
                <w:bCs/>
                <w:color w:val="000000"/>
                <w:kern w:val="0"/>
                <w:sz w:val="18"/>
                <w:szCs w:val="18"/>
              </w:rPr>
            </w:pPr>
          </w:p>
          <w:p>
            <w:pPr>
              <w:widowControl/>
              <w:jc w:val="center"/>
              <w:rPr>
                <w:rFonts w:hint="eastAsia" w:ascii="仿宋" w:hAnsi="仿宋" w:eastAsia="仿宋" w:cs="仿宋"/>
                <w:b/>
                <w:bCs/>
                <w:color w:val="000000"/>
                <w:kern w:val="0"/>
                <w:sz w:val="18"/>
                <w:szCs w:val="18"/>
              </w:rPr>
            </w:pPr>
          </w:p>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p>
            <w:pPr>
              <w:widowControl/>
              <w:jc w:val="center"/>
              <w:rPr>
                <w:rFonts w:ascii="仿宋" w:hAnsi="仿宋" w:eastAsia="仿宋" w:cs="仿宋"/>
                <w:b/>
                <w:bCs/>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气象学</w:t>
            </w:r>
          </w:p>
        </w:tc>
        <w:tc>
          <w:tcPr>
            <w:tcW w:w="804"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345</w:t>
            </w:r>
          </w:p>
          <w:p>
            <w:pPr>
              <w:widowControl/>
              <w:jc w:val="center"/>
              <w:rPr>
                <w:rFonts w:ascii="仿宋" w:hAnsi="仿宋" w:eastAsia="仿宋" w:cs="仿宋"/>
                <w:b/>
                <w:bCs/>
                <w:color w:val="000000"/>
                <w:kern w:val="0"/>
                <w:sz w:val="18"/>
                <w:szCs w:val="18"/>
              </w:rPr>
            </w:pPr>
          </w:p>
        </w:tc>
        <w:tc>
          <w:tcPr>
            <w:tcW w:w="648"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636"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50"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678"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1225"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122" w:type="dxa"/>
            <w:vMerge w:val="continue"/>
            <w:tcBorders>
              <w:left w:val="single" w:color="auto" w:sz="4" w:space="0"/>
              <w:right w:val="single" w:color="auto" w:sz="4" w:space="0"/>
            </w:tcBorders>
          </w:tcPr>
          <w:p>
            <w:pPr>
              <w:widowControl/>
              <w:jc w:val="center"/>
              <w:rPr>
                <w:rFonts w:ascii="仿宋" w:hAnsi="仿宋" w:eastAsia="仿宋" w:cs="仿宋"/>
                <w:b/>
                <w:bCs/>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02</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大气物理学与大气环境</w:t>
            </w:r>
          </w:p>
        </w:tc>
        <w:tc>
          <w:tcPr>
            <w:tcW w:w="804"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648"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636"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750"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678"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1225"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122" w:type="dxa"/>
            <w:vMerge w:val="continue"/>
            <w:tcBorders>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Z1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大气科学（气候变化与环境生态学）</w:t>
            </w:r>
          </w:p>
        </w:tc>
        <w:tc>
          <w:tcPr>
            <w:tcW w:w="804"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648"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636"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750"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678"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1225"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2</w:t>
            </w:r>
            <w:bookmarkStart w:id="5" w:name="_GoBack"/>
            <w:bookmarkEnd w:id="5"/>
          </w:p>
          <w:p>
            <w:pPr>
              <w:widowControl/>
              <w:jc w:val="center"/>
              <w:rPr>
                <w:rFonts w:hint="eastAsia" w:ascii="仿宋" w:hAnsi="仿宋" w:eastAsia="仿宋" w:cs="仿宋"/>
                <w:b/>
                <w:bCs/>
                <w:color w:val="000000"/>
                <w:kern w:val="0"/>
                <w:sz w:val="18"/>
                <w:szCs w:val="18"/>
                <w:lang w:val="en-US" w:eastAsia="zh-CN"/>
              </w:rPr>
            </w:pPr>
          </w:p>
          <w:p>
            <w:pPr>
              <w:widowControl/>
              <w:jc w:val="both"/>
              <w:rPr>
                <w:rFonts w:hint="eastAsia" w:ascii="仿宋" w:hAnsi="仿宋" w:eastAsia="仿宋" w:cs="仿宋"/>
                <w:b/>
                <w:bCs/>
                <w:color w:val="000000"/>
                <w:kern w:val="0"/>
                <w:sz w:val="18"/>
                <w:szCs w:val="18"/>
                <w:lang w:val="en-US" w:eastAsia="zh-CN"/>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070600</w:t>
            </w:r>
          </w:p>
        </w:tc>
        <w:tc>
          <w:tcPr>
            <w:tcW w:w="1122" w:type="dxa"/>
            <w:vMerge w:val="restart"/>
            <w:tcBorders>
              <w:top w:val="single" w:color="auto" w:sz="4" w:space="0"/>
              <w:left w:val="single" w:color="auto" w:sz="4" w:space="0"/>
              <w:right w:val="single" w:color="auto" w:sz="4" w:space="0"/>
            </w:tcBorders>
          </w:tcPr>
          <w:p>
            <w:pPr>
              <w:widowControl/>
              <w:jc w:val="center"/>
              <w:rPr>
                <w:rFonts w:hint="eastAsia" w:ascii="仿宋" w:hAnsi="仿宋" w:eastAsia="仿宋" w:cs="仿宋"/>
                <w:b/>
                <w:bCs/>
                <w:color w:val="000000"/>
                <w:kern w:val="0"/>
                <w:sz w:val="18"/>
                <w:szCs w:val="18"/>
              </w:rPr>
            </w:pPr>
          </w:p>
          <w:p>
            <w:pPr>
              <w:widowControl/>
              <w:jc w:val="center"/>
              <w:rPr>
                <w:rFonts w:hint="eastAsia" w:ascii="仿宋" w:hAnsi="仿宋" w:eastAsia="仿宋" w:cs="仿宋"/>
                <w:b/>
                <w:bCs/>
                <w:color w:val="000000"/>
                <w:kern w:val="0"/>
                <w:sz w:val="18"/>
                <w:szCs w:val="18"/>
              </w:rPr>
            </w:pPr>
          </w:p>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p>
            <w:pPr>
              <w:widowControl/>
              <w:jc w:val="center"/>
              <w:rPr>
                <w:rFonts w:hint="eastAsia" w:ascii="仿宋" w:hAnsi="仿宋" w:eastAsia="仿宋" w:cs="仿宋"/>
                <w:b/>
                <w:bCs/>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01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气象学</w:t>
            </w:r>
          </w:p>
        </w:tc>
        <w:tc>
          <w:tcPr>
            <w:tcW w:w="804"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345</w:t>
            </w:r>
          </w:p>
          <w:p>
            <w:pPr>
              <w:widowControl/>
              <w:jc w:val="center"/>
              <w:rPr>
                <w:rFonts w:hint="eastAsia" w:ascii="仿宋" w:hAnsi="仿宋" w:eastAsia="仿宋" w:cs="仿宋"/>
                <w:b/>
                <w:bCs/>
                <w:color w:val="000000"/>
                <w:kern w:val="0"/>
                <w:sz w:val="18"/>
                <w:szCs w:val="18"/>
                <w:lang w:val="en-US" w:eastAsia="zh-CN" w:bidi="ar-SA"/>
              </w:rPr>
            </w:pPr>
          </w:p>
        </w:tc>
        <w:tc>
          <w:tcPr>
            <w:tcW w:w="648"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50</w:t>
            </w:r>
          </w:p>
        </w:tc>
        <w:tc>
          <w:tcPr>
            <w:tcW w:w="636"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50</w:t>
            </w:r>
          </w:p>
        </w:tc>
        <w:tc>
          <w:tcPr>
            <w:tcW w:w="750"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60</w:t>
            </w:r>
          </w:p>
        </w:tc>
        <w:tc>
          <w:tcPr>
            <w:tcW w:w="678"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60</w:t>
            </w:r>
          </w:p>
        </w:tc>
        <w:tc>
          <w:tcPr>
            <w:tcW w:w="1225"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少干计划</w:t>
            </w:r>
          </w:p>
        </w:tc>
      </w:tr>
      <w:tr>
        <w:tblPrEx>
          <w:tblCellMar>
            <w:top w:w="0" w:type="dxa"/>
            <w:left w:w="108" w:type="dxa"/>
            <w:bottom w:w="0" w:type="dxa"/>
            <w:right w:w="108" w:type="dxa"/>
          </w:tblCellMar>
        </w:tblPrEx>
        <w:trPr>
          <w:trHeight w:val="300" w:hRule="atLeast"/>
          <w:jc w:val="center"/>
        </w:trPr>
        <w:tc>
          <w:tcPr>
            <w:tcW w:w="557" w:type="dxa"/>
            <w:vMerge w:val="continue"/>
            <w:tcBorders>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070600</w:t>
            </w:r>
          </w:p>
        </w:tc>
        <w:tc>
          <w:tcPr>
            <w:tcW w:w="1122" w:type="dxa"/>
            <w:vMerge w:val="continue"/>
            <w:tcBorders>
              <w:left w:val="single" w:color="auto" w:sz="4" w:space="0"/>
              <w:right w:val="single" w:color="auto" w:sz="4" w:space="0"/>
            </w:tcBorders>
          </w:tcPr>
          <w:p>
            <w:pPr>
              <w:widowControl/>
              <w:jc w:val="center"/>
              <w:rPr>
                <w:rFonts w:hint="eastAsia" w:ascii="仿宋" w:hAnsi="仿宋" w:eastAsia="仿宋" w:cs="仿宋"/>
                <w:b/>
                <w:bCs/>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02</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大气物理学与大气环境</w:t>
            </w:r>
          </w:p>
        </w:tc>
        <w:tc>
          <w:tcPr>
            <w:tcW w:w="804" w:type="dxa"/>
            <w:vMerge w:val="continue"/>
            <w:tcBorders>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648" w:type="dxa"/>
            <w:vMerge w:val="continue"/>
            <w:tcBorders>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636" w:type="dxa"/>
            <w:vMerge w:val="continue"/>
            <w:tcBorders>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750" w:type="dxa"/>
            <w:vMerge w:val="continue"/>
            <w:tcBorders>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678" w:type="dxa"/>
            <w:vMerge w:val="continue"/>
            <w:tcBorders>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1225"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070600</w:t>
            </w:r>
          </w:p>
        </w:tc>
        <w:tc>
          <w:tcPr>
            <w:tcW w:w="1122" w:type="dxa"/>
            <w:vMerge w:val="continue"/>
            <w:tcBorders>
              <w:left w:val="single" w:color="auto" w:sz="4" w:space="0"/>
              <w:bottom w:val="single" w:color="auto" w:sz="4" w:space="0"/>
              <w:right w:val="single" w:color="auto" w:sz="4" w:space="0"/>
            </w:tcBorders>
          </w:tcPr>
          <w:p>
            <w:pPr>
              <w:widowControl/>
              <w:jc w:val="center"/>
              <w:rPr>
                <w:rFonts w:hint="eastAsia" w:ascii="仿宋" w:hAnsi="仿宋" w:eastAsia="仿宋" w:cs="仿宋"/>
                <w:b/>
                <w:bCs/>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Z1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大气科学（气候变化与环境生态学）</w:t>
            </w:r>
          </w:p>
        </w:tc>
        <w:tc>
          <w:tcPr>
            <w:tcW w:w="804"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648"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636"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750"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678"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tc>
        <w:tc>
          <w:tcPr>
            <w:tcW w:w="1225"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lang w:val="en-US" w:eastAsia="zh-CN"/>
              </w:rPr>
              <w:t>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070800</w:t>
            </w:r>
          </w:p>
        </w:tc>
        <w:tc>
          <w:tcPr>
            <w:tcW w:w="1122"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地球物理学</w:t>
            </w:r>
          </w:p>
        </w:tc>
        <w:tc>
          <w:tcPr>
            <w:tcW w:w="727"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02</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空间物理学</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295</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6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5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lang w:val="en-US" w:eastAsia="zh-CN"/>
              </w:rPr>
              <w:t>4</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085700</w:t>
            </w:r>
          </w:p>
        </w:tc>
        <w:tc>
          <w:tcPr>
            <w:tcW w:w="1122"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资源与环境</w:t>
            </w:r>
          </w:p>
        </w:tc>
        <w:tc>
          <w:tcPr>
            <w:tcW w:w="727"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05</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气候资源与大气环境</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310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6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bl>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.初试成绩符合我院复试分数线要求者，按学科专业总分从高到低的顺序确定本学科专业参加复试的考生名单。考生可以通过学院官网查询复试名单（见附件1）。</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.各专业（方向）拟招生人数如下，最终以实际录取人数为准：</w:t>
      </w:r>
    </w:p>
    <w:tbl>
      <w:tblPr>
        <w:tblStyle w:val="8"/>
        <w:tblW w:w="992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960"/>
        <w:gridCol w:w="1252"/>
        <w:gridCol w:w="1489"/>
        <w:gridCol w:w="14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专业（方向）代码</w:t>
            </w:r>
          </w:p>
        </w:tc>
        <w:tc>
          <w:tcPr>
            <w:tcW w:w="2960"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专业（方向）名称</w:t>
            </w:r>
          </w:p>
        </w:tc>
        <w:tc>
          <w:tcPr>
            <w:tcW w:w="1252"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总计划</w:t>
            </w:r>
          </w:p>
        </w:tc>
        <w:tc>
          <w:tcPr>
            <w:tcW w:w="1489"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已招推免生</w:t>
            </w:r>
          </w:p>
        </w:tc>
        <w:tc>
          <w:tcPr>
            <w:tcW w:w="1415"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公开招考计划</w:t>
            </w:r>
          </w:p>
        </w:tc>
        <w:tc>
          <w:tcPr>
            <w:tcW w:w="1275"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070600（01）</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大气科学（气象学））</w:t>
            </w:r>
          </w:p>
        </w:tc>
        <w:tc>
          <w:tcPr>
            <w:tcW w:w="1252" w:type="dxa"/>
            <w:vMerge w:val="restart"/>
            <w:shd w:val="clear" w:color="auto" w:fill="auto"/>
            <w:vAlign w:val="center"/>
          </w:tcPr>
          <w:p>
            <w:pPr>
              <w:spacing w:line="540" w:lineRule="exact"/>
              <w:jc w:val="center"/>
              <w:rPr>
                <w:rFonts w:hint="eastAsia" w:ascii="仿宋" w:hAnsi="仿宋" w:eastAsia="仿宋" w:cs="仿宋"/>
                <w:b/>
                <w:sz w:val="18"/>
                <w:szCs w:val="18"/>
                <w:lang w:eastAsia="zh-CN"/>
              </w:rPr>
            </w:pPr>
            <w:r>
              <w:rPr>
                <w:rFonts w:hint="eastAsia" w:ascii="仿宋" w:hAnsi="仿宋" w:eastAsia="仿宋" w:cs="仿宋"/>
                <w:b/>
                <w:sz w:val="18"/>
                <w:szCs w:val="18"/>
              </w:rPr>
              <w:t>4</w:t>
            </w:r>
            <w:r>
              <w:rPr>
                <w:rFonts w:hint="eastAsia" w:ascii="仿宋" w:hAnsi="仿宋" w:eastAsia="仿宋" w:cs="仿宋"/>
                <w:b/>
                <w:sz w:val="18"/>
                <w:szCs w:val="18"/>
                <w:lang w:val="en-US" w:eastAsia="zh-CN"/>
              </w:rPr>
              <w:t>5</w:t>
            </w:r>
          </w:p>
        </w:tc>
        <w:tc>
          <w:tcPr>
            <w:tcW w:w="1489" w:type="dxa"/>
            <w:vMerge w:val="restart"/>
            <w:shd w:val="clear" w:color="auto" w:fill="auto"/>
            <w:vAlign w:val="center"/>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17</w:t>
            </w:r>
          </w:p>
        </w:tc>
        <w:tc>
          <w:tcPr>
            <w:tcW w:w="1415" w:type="dxa"/>
            <w:vMerge w:val="restart"/>
            <w:shd w:val="clear" w:color="auto" w:fill="auto"/>
            <w:vAlign w:val="center"/>
          </w:tcPr>
          <w:p>
            <w:pPr>
              <w:spacing w:line="540" w:lineRule="exact"/>
              <w:jc w:val="center"/>
              <w:rPr>
                <w:rFonts w:hint="eastAsia" w:ascii="仿宋" w:hAnsi="仿宋" w:eastAsia="仿宋" w:cs="仿宋"/>
                <w:b/>
                <w:sz w:val="18"/>
                <w:szCs w:val="18"/>
                <w:lang w:eastAsia="zh-CN"/>
              </w:rPr>
            </w:pPr>
            <w:r>
              <w:rPr>
                <w:rFonts w:hint="eastAsia" w:ascii="仿宋" w:hAnsi="仿宋" w:eastAsia="仿宋" w:cs="仿宋"/>
                <w:b/>
                <w:sz w:val="18"/>
                <w:szCs w:val="18"/>
              </w:rPr>
              <w:t>2</w:t>
            </w:r>
            <w:r>
              <w:rPr>
                <w:rFonts w:hint="eastAsia" w:ascii="仿宋" w:hAnsi="仿宋" w:eastAsia="仿宋" w:cs="仿宋"/>
                <w:b/>
                <w:sz w:val="18"/>
                <w:szCs w:val="18"/>
                <w:lang w:val="en-US" w:eastAsia="zh-CN"/>
              </w:rPr>
              <w:t>8</w:t>
            </w:r>
          </w:p>
        </w:tc>
        <w:tc>
          <w:tcPr>
            <w:tcW w:w="1275" w:type="dxa"/>
            <w:vMerge w:val="restart"/>
            <w:shd w:val="clear" w:color="auto" w:fill="auto"/>
          </w:tcPr>
          <w:p>
            <w:pPr>
              <w:spacing w:line="540" w:lineRule="exact"/>
              <w:jc w:val="center"/>
              <w:rPr>
                <w:rFonts w:ascii="仿宋" w:hAnsi="仿宋" w:eastAsia="仿宋" w:cs="仿宋"/>
                <w:b/>
                <w:sz w:val="18"/>
                <w:szCs w:val="18"/>
              </w:rPr>
            </w:pPr>
          </w:p>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070600（02）</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大气物理学与大气环境</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vMerge w:val="continue"/>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070600（Z1）</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大气科学（气候变化与环境生态学）</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vMerge w:val="continue"/>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36" w:type="dxa"/>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070600（01）</w:t>
            </w:r>
          </w:p>
        </w:tc>
        <w:tc>
          <w:tcPr>
            <w:tcW w:w="2960" w:type="dxa"/>
            <w:shd w:val="clear" w:color="auto" w:fill="auto"/>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大气科学（气象学））</w:t>
            </w:r>
          </w:p>
        </w:tc>
        <w:tc>
          <w:tcPr>
            <w:tcW w:w="1252" w:type="dxa"/>
            <w:vMerge w:val="restart"/>
            <w:shd w:val="clear" w:color="auto" w:fill="auto"/>
          </w:tcPr>
          <w:p>
            <w:pPr>
              <w:spacing w:line="540" w:lineRule="exact"/>
              <w:jc w:val="center"/>
              <w:rPr>
                <w:rFonts w:hint="eastAsia" w:ascii="仿宋" w:hAnsi="仿宋" w:eastAsia="仿宋" w:cs="仿宋"/>
                <w:b/>
                <w:sz w:val="18"/>
                <w:szCs w:val="18"/>
                <w:lang w:val="en-US" w:eastAsia="zh-CN"/>
              </w:rPr>
            </w:pPr>
          </w:p>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1</w:t>
            </w:r>
          </w:p>
        </w:tc>
        <w:tc>
          <w:tcPr>
            <w:tcW w:w="1489" w:type="dxa"/>
            <w:vMerge w:val="restart"/>
            <w:shd w:val="clear" w:color="auto" w:fill="auto"/>
          </w:tcPr>
          <w:p>
            <w:pPr>
              <w:spacing w:line="540" w:lineRule="exact"/>
              <w:jc w:val="center"/>
              <w:rPr>
                <w:rFonts w:hint="eastAsia" w:ascii="仿宋" w:hAnsi="仿宋" w:eastAsia="仿宋" w:cs="仿宋"/>
                <w:b/>
                <w:sz w:val="18"/>
                <w:szCs w:val="18"/>
                <w:lang w:val="en-US" w:eastAsia="zh-CN"/>
              </w:rPr>
            </w:pPr>
          </w:p>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0</w:t>
            </w:r>
          </w:p>
        </w:tc>
        <w:tc>
          <w:tcPr>
            <w:tcW w:w="1415" w:type="dxa"/>
            <w:vMerge w:val="restart"/>
            <w:shd w:val="clear" w:color="auto" w:fill="auto"/>
          </w:tcPr>
          <w:p>
            <w:pPr>
              <w:spacing w:line="540" w:lineRule="exact"/>
              <w:jc w:val="center"/>
              <w:rPr>
                <w:rFonts w:hint="eastAsia" w:ascii="仿宋" w:hAnsi="仿宋" w:eastAsia="仿宋" w:cs="仿宋"/>
                <w:b/>
                <w:sz w:val="18"/>
                <w:szCs w:val="18"/>
                <w:lang w:val="en-US" w:eastAsia="zh-CN"/>
              </w:rPr>
            </w:pPr>
          </w:p>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1</w:t>
            </w:r>
          </w:p>
        </w:tc>
        <w:tc>
          <w:tcPr>
            <w:tcW w:w="1275" w:type="dxa"/>
            <w:vMerge w:val="restart"/>
            <w:shd w:val="clear" w:color="auto" w:fill="auto"/>
          </w:tcPr>
          <w:p>
            <w:pPr>
              <w:spacing w:line="540" w:lineRule="exact"/>
              <w:jc w:val="both"/>
              <w:rPr>
                <w:rFonts w:hint="eastAsia" w:ascii="仿宋" w:hAnsi="仿宋" w:eastAsia="仿宋" w:cs="仿宋"/>
                <w:b/>
                <w:sz w:val="18"/>
                <w:szCs w:val="18"/>
                <w:lang w:val="en-US" w:eastAsia="zh-CN"/>
              </w:rPr>
            </w:pPr>
          </w:p>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少干计划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36" w:type="dxa"/>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070600（02）</w:t>
            </w:r>
          </w:p>
        </w:tc>
        <w:tc>
          <w:tcPr>
            <w:tcW w:w="2960" w:type="dxa"/>
            <w:shd w:val="clear" w:color="auto" w:fill="auto"/>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大气物理学与大气环境</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hint="eastAsia" w:ascii="仿宋" w:hAnsi="仿宋" w:eastAsia="仿宋" w:cs="仿宋"/>
                <w:b/>
                <w:sz w:val="18"/>
                <w:szCs w:val="18"/>
              </w:rPr>
            </w:pPr>
          </w:p>
        </w:tc>
        <w:tc>
          <w:tcPr>
            <w:tcW w:w="1489" w:type="dxa"/>
            <w:vMerge w:val="continue"/>
            <w:shd w:val="clear" w:color="auto" w:fill="auto"/>
          </w:tcPr>
          <w:p>
            <w:pPr>
              <w:spacing w:line="540" w:lineRule="exact"/>
              <w:jc w:val="center"/>
              <w:rPr>
                <w:rFonts w:hint="eastAsia" w:ascii="仿宋" w:hAnsi="仿宋" w:eastAsia="仿宋" w:cs="仿宋"/>
                <w:b/>
                <w:sz w:val="18"/>
                <w:szCs w:val="18"/>
              </w:rPr>
            </w:pPr>
          </w:p>
        </w:tc>
        <w:tc>
          <w:tcPr>
            <w:tcW w:w="1415" w:type="dxa"/>
            <w:vMerge w:val="continue"/>
            <w:shd w:val="clear" w:color="auto" w:fill="auto"/>
          </w:tcPr>
          <w:p>
            <w:pPr>
              <w:spacing w:line="540" w:lineRule="exact"/>
              <w:jc w:val="center"/>
              <w:rPr>
                <w:rFonts w:hint="eastAsia" w:ascii="仿宋" w:hAnsi="仿宋" w:eastAsia="仿宋" w:cs="仿宋"/>
                <w:b/>
                <w:sz w:val="18"/>
                <w:szCs w:val="18"/>
              </w:rPr>
            </w:pPr>
          </w:p>
        </w:tc>
        <w:tc>
          <w:tcPr>
            <w:tcW w:w="1275" w:type="dxa"/>
            <w:vMerge w:val="continue"/>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36" w:type="dxa"/>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070600（Z1）</w:t>
            </w:r>
          </w:p>
        </w:tc>
        <w:tc>
          <w:tcPr>
            <w:tcW w:w="2960" w:type="dxa"/>
            <w:shd w:val="clear" w:color="auto" w:fill="auto"/>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大气科学（气候变化与环境生态学）</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hint="eastAsia" w:ascii="仿宋" w:hAnsi="仿宋" w:eastAsia="仿宋" w:cs="仿宋"/>
                <w:b/>
                <w:sz w:val="18"/>
                <w:szCs w:val="18"/>
              </w:rPr>
            </w:pPr>
          </w:p>
        </w:tc>
        <w:tc>
          <w:tcPr>
            <w:tcW w:w="1489" w:type="dxa"/>
            <w:vMerge w:val="continue"/>
            <w:shd w:val="clear" w:color="auto" w:fill="auto"/>
          </w:tcPr>
          <w:p>
            <w:pPr>
              <w:spacing w:line="540" w:lineRule="exact"/>
              <w:jc w:val="center"/>
              <w:rPr>
                <w:rFonts w:hint="eastAsia" w:ascii="仿宋" w:hAnsi="仿宋" w:eastAsia="仿宋" w:cs="仿宋"/>
                <w:b/>
                <w:sz w:val="18"/>
                <w:szCs w:val="18"/>
              </w:rPr>
            </w:pPr>
          </w:p>
        </w:tc>
        <w:tc>
          <w:tcPr>
            <w:tcW w:w="1415" w:type="dxa"/>
            <w:vMerge w:val="continue"/>
            <w:shd w:val="clear" w:color="auto" w:fill="auto"/>
          </w:tcPr>
          <w:p>
            <w:pPr>
              <w:spacing w:line="540" w:lineRule="exact"/>
              <w:jc w:val="center"/>
              <w:rPr>
                <w:rFonts w:hint="eastAsia" w:ascii="仿宋" w:hAnsi="仿宋" w:eastAsia="仿宋" w:cs="仿宋"/>
                <w:b/>
                <w:sz w:val="18"/>
                <w:szCs w:val="18"/>
              </w:rPr>
            </w:pPr>
          </w:p>
        </w:tc>
        <w:tc>
          <w:tcPr>
            <w:tcW w:w="1275" w:type="dxa"/>
            <w:vMerge w:val="continue"/>
            <w:shd w:val="clear" w:color="auto" w:fill="auto"/>
          </w:tcPr>
          <w:p>
            <w:pPr>
              <w:spacing w:line="540" w:lineRule="exact"/>
              <w:jc w:val="both"/>
              <w:rPr>
                <w:rFonts w:hint="default" w:ascii="仿宋" w:hAnsi="仿宋" w:eastAsia="仿宋" w:cs="仿宋"/>
                <w:b/>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w:t>
            </w:r>
            <w:r>
              <w:rPr>
                <w:rFonts w:ascii="仿宋" w:hAnsi="仿宋" w:eastAsia="仿宋" w:cs="仿宋"/>
                <w:b/>
                <w:sz w:val="18"/>
                <w:szCs w:val="18"/>
              </w:rPr>
              <w:t>8</w:t>
            </w:r>
            <w:r>
              <w:rPr>
                <w:rFonts w:hint="eastAsia" w:ascii="仿宋" w:hAnsi="仿宋" w:eastAsia="仿宋" w:cs="仿宋"/>
                <w:b/>
                <w:sz w:val="18"/>
                <w:szCs w:val="18"/>
              </w:rPr>
              <w:t>00（02）</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地球物理学（空间物理学）</w:t>
            </w:r>
          </w:p>
        </w:tc>
        <w:tc>
          <w:tcPr>
            <w:tcW w:w="1252"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7</w:t>
            </w:r>
          </w:p>
        </w:tc>
        <w:tc>
          <w:tcPr>
            <w:tcW w:w="1489"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w:t>
            </w:r>
          </w:p>
        </w:tc>
        <w:tc>
          <w:tcPr>
            <w:tcW w:w="141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7</w:t>
            </w: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085700（05）</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资源与环境（气候资源与大气环境）</w:t>
            </w:r>
          </w:p>
        </w:tc>
        <w:tc>
          <w:tcPr>
            <w:tcW w:w="1252"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56</w:t>
            </w:r>
          </w:p>
        </w:tc>
        <w:tc>
          <w:tcPr>
            <w:tcW w:w="1489"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w:t>
            </w:r>
          </w:p>
        </w:tc>
        <w:tc>
          <w:tcPr>
            <w:tcW w:w="141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56</w:t>
            </w:r>
          </w:p>
        </w:tc>
        <w:tc>
          <w:tcPr>
            <w:tcW w:w="127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专业学位</w:t>
            </w:r>
          </w:p>
        </w:tc>
      </w:tr>
    </w:tbl>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复试考生于3月24日23:00前提供以下材料进行资格审查，材料以原件扫描件或照片电子版的形式，通过邮件提交，发送邮件至liuying28@mail.sysu.edu.cn邮箱，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在读研究生需提供培养单位出具的同意报考证明和提交入学前完成原学校退学手续的承诺书。</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9.</w:t>
      </w:r>
      <w:r>
        <w:rPr>
          <w:rFonts w:hint="eastAsia" w:ascii="仿宋" w:hAnsi="仿宋" w:eastAsia="仿宋" w:cs="仿宋"/>
          <w:bCs/>
          <w:sz w:val="32"/>
          <w:szCs w:val="32"/>
        </w:rPr>
        <w:t>网上报名出现学籍学历错误信息的考生还须提供资料：往届生的《教育部学历证书电子注册备案表》、应届生的《教育部学籍在线验证报告》，或有效的学籍、学历验证书面报告。</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我院根据复试要求，加强对考生既往学业、一贯表现、科研能力、综合素质和思想品德等情况的全面考察，</w:t>
      </w:r>
      <w:bookmarkStart w:id="1" w:name="_Hlk39689706"/>
      <w:r>
        <w:rPr>
          <w:rFonts w:hint="eastAsia" w:ascii="仿宋" w:hAnsi="仿宋" w:eastAsia="仿宋" w:cs="仿宋"/>
          <w:sz w:val="32"/>
          <w:szCs w:val="32"/>
        </w:rPr>
        <w:t>请考生提供大学学习成绩单、科研成果、竞赛获奖、社会服务等相关补充材料，</w:t>
      </w:r>
      <w:bookmarkEnd w:id="1"/>
      <w:r>
        <w:rPr>
          <w:rFonts w:hint="eastAsia" w:ascii="仿宋" w:hAnsi="仿宋" w:eastAsia="仿宋" w:cs="仿宋"/>
          <w:sz w:val="32"/>
          <w:szCs w:val="32"/>
        </w:rPr>
        <w:t>作为复试综合评价的评分依据。</w:t>
      </w:r>
    </w:p>
    <w:p>
      <w:pPr>
        <w:spacing w:line="54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以上材料的原件扫描件，请按顺序将资格审查资料和复 试补充资料分别合并为两个 PDF 文件，文件分别命名为“附 件 1：考生编号-姓名-资格审查材料”、“附件 2：考生编号-姓名-复试补充材料”（文件扫描件应为 PDF 格式）；入学复查时核对原件。不符合报考条件者将被取消复试资格。资格审查材料恕不退回。资格审查未通过的考生将取消复试资格。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2"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2"/>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bookmarkStart w:id="3" w:name="_Hlk38909064"/>
      <w:r>
        <w:rPr>
          <w:rFonts w:hint="eastAsia" w:ascii="仿宋" w:hAnsi="仿宋" w:eastAsia="仿宋" w:cs="仿宋"/>
          <w:sz w:val="32"/>
          <w:szCs w:val="32"/>
        </w:rPr>
        <w:t>考核办法：</w:t>
      </w:r>
      <w:bookmarkEnd w:id="3"/>
      <w:r>
        <w:rPr>
          <w:rFonts w:hint="eastAsia" w:ascii="仿宋" w:hAnsi="仿宋" w:eastAsia="仿宋" w:cs="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复试考核内容原则上应由综合评价、外语应用能力测试、专业能力及综合素质考核三部分构成。</w:t>
      </w:r>
    </w:p>
    <w:p>
      <w:pPr>
        <w:spacing w:line="540" w:lineRule="exact"/>
        <w:ind w:firstLine="640" w:firstLineChars="200"/>
        <w:rPr>
          <w:rFonts w:ascii="仿宋" w:hAnsi="仿宋" w:eastAsia="仿宋" w:cs="仿宋"/>
          <w:sz w:val="32"/>
          <w:szCs w:val="32"/>
        </w:rPr>
      </w:pPr>
      <w:bookmarkStart w:id="4" w:name="_Hlk38908667"/>
      <w:r>
        <w:rPr>
          <w:rFonts w:hint="eastAsia" w:ascii="仿宋" w:hAnsi="仿宋" w:eastAsia="仿宋" w:cs="仿宋"/>
          <w:sz w:val="32"/>
          <w:szCs w:val="32"/>
        </w:rPr>
        <w:t>1．综合评价（占复试成绩的20%）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结合考生大学学习成绩单、科研成果、竞赛获奖、社会服务等相关资料，对考生既往学业、一贯表现、科研能力、综合素质和思想政治素质等情况进行全面考察。复试小组通过审阅考生提供的相关材料，并且根据考生在整个复试环节的综合表现评定考生的综合评价分数。</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2.外语应用能力测试（占复试成绩的20%）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考试内容：学生英文自我介绍（约2分钟）、英语日常对话（约3分钟）。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3.专业能力及综合素质考核（占复试成绩的60%）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内容：首先请参加面试的考生准备10-12分钟PPT介绍教育经历、学业情况、专业特长、科研经历和成果、未来科研兴趣及拟开展研究工作设想等。然后进行专业问答（约5分钟）。主要考察专业知识掌握程度、科研经历和成果介绍、对拟从事研究的领域的了解和看法、本人拟进行的研究工作设想及理由等。重点考核考生综合运用所学知识的能力，掌握本学科前沿知识及最新研究动态的情况以及是否具备作为硕士培养的潜能和综合素质等相关内容。</w:t>
      </w:r>
    </w:p>
    <w:bookmarkEnd w:id="4"/>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0" w:firstLineChars="200"/>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2.各（招生专业/ 招生方向）按照总成绩从高分到低分依次确定拟录取名单。</w:t>
      </w:r>
      <w:r>
        <w:rPr>
          <w:rFonts w:hint="eastAsia" w:ascii="仿宋" w:hAnsi="仿宋" w:eastAsia="仿宋" w:cs="仿宋"/>
          <w:color w:val="FF0000"/>
          <w:sz w:val="32"/>
          <w:szCs w:val="32"/>
        </w:rPr>
        <w:t>总成绩同分情况下按照初试成绩</w:t>
      </w:r>
      <w:r>
        <w:rPr>
          <w:rFonts w:ascii="仿宋" w:hAnsi="仿宋" w:eastAsia="仿宋" w:cs="仿宋"/>
          <w:color w:val="FF0000"/>
          <w:sz w:val="32"/>
          <w:szCs w:val="32"/>
        </w:rPr>
        <w:t>排序</w:t>
      </w:r>
      <w:r>
        <w:rPr>
          <w:rFonts w:hint="eastAsia" w:ascii="仿宋" w:hAnsi="仿宋" w:eastAsia="仿宋" w:cs="仿宋"/>
          <w:color w:val="FF0000"/>
          <w:sz w:val="32"/>
          <w:szCs w:val="32"/>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学术学位及专业学位考生的成绩分别排序，分别按照总成绩从高分到低分依次确定拟录取名单。</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（2）未参加复试或复试不合格(复试成绩低于复试满分值的60%为不合格)。</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将在本单位网站</w:t>
      </w:r>
      <w:r>
        <w:rPr>
          <w:rFonts w:hint="eastAsia" w:eastAsia="仿宋_GB2312"/>
          <w:sz w:val="32"/>
          <w:szCs w:val="32"/>
        </w:rPr>
        <w:t>公布复试录取方案、分学科专业（方向）的拟招生人数、复试考生名单、复试安排、调剂信息、复试结果等信息。对参加专项计划、享受初试加分或照顾政策考生的相关情况，在公布考生名单时将进行说明。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大气科学学院招生办公室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电话：15180736519</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邮箱：liuying28@mail.sysu.edu.cn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大气科学学院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电话：15180736519</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电话：020-84111686，0</w:t>
      </w:r>
      <w:r>
        <w:rPr>
          <w:rFonts w:ascii="仿宋" w:hAnsi="仿宋" w:eastAsia="仿宋" w:cs="仿宋"/>
          <w:kern w:val="0"/>
          <w:sz w:val="32"/>
          <w:szCs w:val="32"/>
        </w:rPr>
        <w:t>20</w:t>
      </w:r>
      <w:r>
        <w:rPr>
          <w:rFonts w:hint="eastAsia" w:ascii="仿宋" w:hAnsi="仿宋" w:eastAsia="仿宋" w:cs="仿宋"/>
          <w:kern w:val="0"/>
          <w:sz w:val="32"/>
          <w:szCs w:val="32"/>
        </w:rPr>
        <w:t>-84113696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spacing w:line="540" w:lineRule="exact"/>
        <w:ind w:left="480"/>
        <w:jc w:val="right"/>
        <w:rPr>
          <w:rFonts w:ascii="仿宋" w:hAnsi="仿宋" w:eastAsia="仿宋" w:cs="仿宋"/>
          <w:kern w:val="0"/>
          <w:sz w:val="32"/>
          <w:szCs w:val="32"/>
        </w:rPr>
      </w:pPr>
      <w:r>
        <w:rPr>
          <w:rFonts w:hint="eastAsia" w:ascii="仿宋" w:hAnsi="仿宋" w:eastAsia="仿宋" w:cs="仿宋"/>
          <w:kern w:val="0"/>
          <w:sz w:val="32"/>
          <w:szCs w:val="32"/>
        </w:rPr>
        <w:t>大气科学学院</w:t>
      </w:r>
    </w:p>
    <w:p>
      <w:pPr>
        <w:wordWrap w:val="0"/>
        <w:spacing w:line="540" w:lineRule="exact"/>
        <w:ind w:left="480"/>
        <w:jc w:val="right"/>
        <w:rPr>
          <w:rFonts w:ascii="仿宋" w:hAnsi="仿宋" w:eastAsia="仿宋" w:cs="仿宋"/>
          <w:kern w:val="0"/>
          <w:sz w:val="32"/>
          <w:szCs w:val="32"/>
        </w:rPr>
      </w:pPr>
      <w:r>
        <w:rPr>
          <w:rFonts w:hint="eastAsia" w:ascii="仿宋" w:hAnsi="仿宋" w:eastAsia="仿宋" w:cs="仿宋"/>
          <w:kern w:val="0"/>
          <w:sz w:val="32"/>
          <w:szCs w:val="32"/>
        </w:rPr>
        <w:t>2022年3月2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w:t>
      </w:r>
    </w:p>
    <w:p>
      <w:pPr>
        <w:widowControl/>
        <w:spacing w:line="540" w:lineRule="exact"/>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年硕士研究生网络远程复试流程及复试系统使用指南（考生版）</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中山大学202</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年硕士研究生入学考试考生诚信复试承诺书</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.复试安排</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docPartObj>
        <w:docPartGallery w:val="autotext"/>
      </w:docPartObj>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1044E"/>
    <w:rsid w:val="0005773E"/>
    <w:rsid w:val="00063C5E"/>
    <w:rsid w:val="000738ED"/>
    <w:rsid w:val="0007525D"/>
    <w:rsid w:val="00080BBE"/>
    <w:rsid w:val="00081F6C"/>
    <w:rsid w:val="0008625F"/>
    <w:rsid w:val="00094674"/>
    <w:rsid w:val="00095450"/>
    <w:rsid w:val="000A35E7"/>
    <w:rsid w:val="000A41F4"/>
    <w:rsid w:val="000A5C66"/>
    <w:rsid w:val="000B0639"/>
    <w:rsid w:val="000B072C"/>
    <w:rsid w:val="000B1B70"/>
    <w:rsid w:val="000D4B3B"/>
    <w:rsid w:val="000D53C4"/>
    <w:rsid w:val="000E2F4E"/>
    <w:rsid w:val="001168AA"/>
    <w:rsid w:val="001172CB"/>
    <w:rsid w:val="00123604"/>
    <w:rsid w:val="00141896"/>
    <w:rsid w:val="00145D05"/>
    <w:rsid w:val="00176846"/>
    <w:rsid w:val="00177C3A"/>
    <w:rsid w:val="00183758"/>
    <w:rsid w:val="0019599F"/>
    <w:rsid w:val="001A2DFF"/>
    <w:rsid w:val="001A4D50"/>
    <w:rsid w:val="001D7247"/>
    <w:rsid w:val="001F2485"/>
    <w:rsid w:val="00203FDC"/>
    <w:rsid w:val="0020512B"/>
    <w:rsid w:val="00217225"/>
    <w:rsid w:val="00222024"/>
    <w:rsid w:val="00227988"/>
    <w:rsid w:val="002340F3"/>
    <w:rsid w:val="00260278"/>
    <w:rsid w:val="0026238A"/>
    <w:rsid w:val="00263599"/>
    <w:rsid w:val="0029164B"/>
    <w:rsid w:val="00293DFC"/>
    <w:rsid w:val="00295593"/>
    <w:rsid w:val="00296155"/>
    <w:rsid w:val="002A319E"/>
    <w:rsid w:val="002A7FB3"/>
    <w:rsid w:val="002D13CF"/>
    <w:rsid w:val="002F1300"/>
    <w:rsid w:val="002F28E5"/>
    <w:rsid w:val="002F64AC"/>
    <w:rsid w:val="00302B96"/>
    <w:rsid w:val="00305D92"/>
    <w:rsid w:val="0031359B"/>
    <w:rsid w:val="00313924"/>
    <w:rsid w:val="0031745C"/>
    <w:rsid w:val="00321930"/>
    <w:rsid w:val="0034045C"/>
    <w:rsid w:val="00342BFC"/>
    <w:rsid w:val="00361830"/>
    <w:rsid w:val="00366B81"/>
    <w:rsid w:val="00367123"/>
    <w:rsid w:val="00380DF8"/>
    <w:rsid w:val="003843A2"/>
    <w:rsid w:val="003A36DA"/>
    <w:rsid w:val="003C77D4"/>
    <w:rsid w:val="003C7B0A"/>
    <w:rsid w:val="003E1C68"/>
    <w:rsid w:val="003F5C8A"/>
    <w:rsid w:val="00402FA0"/>
    <w:rsid w:val="0043092A"/>
    <w:rsid w:val="00441679"/>
    <w:rsid w:val="00451F15"/>
    <w:rsid w:val="00460575"/>
    <w:rsid w:val="00466A54"/>
    <w:rsid w:val="004950C1"/>
    <w:rsid w:val="00495E1F"/>
    <w:rsid w:val="004A253F"/>
    <w:rsid w:val="004A46B5"/>
    <w:rsid w:val="004D50C6"/>
    <w:rsid w:val="004E576C"/>
    <w:rsid w:val="004F2BA7"/>
    <w:rsid w:val="00502F0E"/>
    <w:rsid w:val="00504719"/>
    <w:rsid w:val="00522570"/>
    <w:rsid w:val="00527D6C"/>
    <w:rsid w:val="005321CC"/>
    <w:rsid w:val="00536A86"/>
    <w:rsid w:val="00552D4B"/>
    <w:rsid w:val="00577AD6"/>
    <w:rsid w:val="00584E68"/>
    <w:rsid w:val="00594001"/>
    <w:rsid w:val="005A2D5A"/>
    <w:rsid w:val="005D20AE"/>
    <w:rsid w:val="005E646F"/>
    <w:rsid w:val="005F70C6"/>
    <w:rsid w:val="00610327"/>
    <w:rsid w:val="00615ED3"/>
    <w:rsid w:val="006201A8"/>
    <w:rsid w:val="00624CB6"/>
    <w:rsid w:val="00626B8A"/>
    <w:rsid w:val="00640516"/>
    <w:rsid w:val="00643D79"/>
    <w:rsid w:val="00646BE1"/>
    <w:rsid w:val="00655920"/>
    <w:rsid w:val="00660ECE"/>
    <w:rsid w:val="006615C3"/>
    <w:rsid w:val="00663B05"/>
    <w:rsid w:val="00685854"/>
    <w:rsid w:val="006B17DB"/>
    <w:rsid w:val="006C28A3"/>
    <w:rsid w:val="006D61D9"/>
    <w:rsid w:val="006F423D"/>
    <w:rsid w:val="006F702E"/>
    <w:rsid w:val="007165B0"/>
    <w:rsid w:val="007306F7"/>
    <w:rsid w:val="007339A1"/>
    <w:rsid w:val="00734230"/>
    <w:rsid w:val="00737A72"/>
    <w:rsid w:val="007425BD"/>
    <w:rsid w:val="007438C2"/>
    <w:rsid w:val="00754D2E"/>
    <w:rsid w:val="007670D6"/>
    <w:rsid w:val="00781B78"/>
    <w:rsid w:val="007826C8"/>
    <w:rsid w:val="0079265F"/>
    <w:rsid w:val="007C2B76"/>
    <w:rsid w:val="007D0264"/>
    <w:rsid w:val="007D41F7"/>
    <w:rsid w:val="007E07CA"/>
    <w:rsid w:val="007E4B02"/>
    <w:rsid w:val="007F7F58"/>
    <w:rsid w:val="008022CF"/>
    <w:rsid w:val="0080366A"/>
    <w:rsid w:val="00810D99"/>
    <w:rsid w:val="00817496"/>
    <w:rsid w:val="008260B6"/>
    <w:rsid w:val="008474DA"/>
    <w:rsid w:val="008608C4"/>
    <w:rsid w:val="00893630"/>
    <w:rsid w:val="008B5696"/>
    <w:rsid w:val="008D2AB0"/>
    <w:rsid w:val="008D68AA"/>
    <w:rsid w:val="008E5862"/>
    <w:rsid w:val="008E7D14"/>
    <w:rsid w:val="008F33F2"/>
    <w:rsid w:val="0090645B"/>
    <w:rsid w:val="00912DE0"/>
    <w:rsid w:val="00920BE4"/>
    <w:rsid w:val="00927C52"/>
    <w:rsid w:val="0093126C"/>
    <w:rsid w:val="009321FD"/>
    <w:rsid w:val="009771E2"/>
    <w:rsid w:val="009A058A"/>
    <w:rsid w:val="009B745A"/>
    <w:rsid w:val="009C23DC"/>
    <w:rsid w:val="009F4F83"/>
    <w:rsid w:val="00A1399A"/>
    <w:rsid w:val="00A23256"/>
    <w:rsid w:val="00A369AB"/>
    <w:rsid w:val="00A53DB3"/>
    <w:rsid w:val="00A5471F"/>
    <w:rsid w:val="00A706D5"/>
    <w:rsid w:val="00A779D3"/>
    <w:rsid w:val="00A843CA"/>
    <w:rsid w:val="00AA7F76"/>
    <w:rsid w:val="00AB1340"/>
    <w:rsid w:val="00AB2161"/>
    <w:rsid w:val="00AC1BA4"/>
    <w:rsid w:val="00AC3484"/>
    <w:rsid w:val="00AD5906"/>
    <w:rsid w:val="00AE6B7A"/>
    <w:rsid w:val="00B02453"/>
    <w:rsid w:val="00B12301"/>
    <w:rsid w:val="00B5257D"/>
    <w:rsid w:val="00B66A2E"/>
    <w:rsid w:val="00B85F58"/>
    <w:rsid w:val="00B915AE"/>
    <w:rsid w:val="00B92C79"/>
    <w:rsid w:val="00B93E27"/>
    <w:rsid w:val="00B95B86"/>
    <w:rsid w:val="00BA7C97"/>
    <w:rsid w:val="00BB6721"/>
    <w:rsid w:val="00BC0FBE"/>
    <w:rsid w:val="00BC200A"/>
    <w:rsid w:val="00BD0976"/>
    <w:rsid w:val="00BE7212"/>
    <w:rsid w:val="00C02C60"/>
    <w:rsid w:val="00C14E5A"/>
    <w:rsid w:val="00C17742"/>
    <w:rsid w:val="00C253F0"/>
    <w:rsid w:val="00C30387"/>
    <w:rsid w:val="00C3407E"/>
    <w:rsid w:val="00C568EA"/>
    <w:rsid w:val="00C72A30"/>
    <w:rsid w:val="00C75B61"/>
    <w:rsid w:val="00C821E9"/>
    <w:rsid w:val="00C86B41"/>
    <w:rsid w:val="00C86D0B"/>
    <w:rsid w:val="00CA0A58"/>
    <w:rsid w:val="00CB704A"/>
    <w:rsid w:val="00CC305D"/>
    <w:rsid w:val="00CC4186"/>
    <w:rsid w:val="00CD0F96"/>
    <w:rsid w:val="00CD342B"/>
    <w:rsid w:val="00CD77DD"/>
    <w:rsid w:val="00CE5256"/>
    <w:rsid w:val="00CF0A07"/>
    <w:rsid w:val="00CF2043"/>
    <w:rsid w:val="00CF4DDD"/>
    <w:rsid w:val="00D067BC"/>
    <w:rsid w:val="00D1200D"/>
    <w:rsid w:val="00D368FC"/>
    <w:rsid w:val="00D43062"/>
    <w:rsid w:val="00D51DE9"/>
    <w:rsid w:val="00D543A3"/>
    <w:rsid w:val="00D64C95"/>
    <w:rsid w:val="00D7765A"/>
    <w:rsid w:val="00D81239"/>
    <w:rsid w:val="00D92AF1"/>
    <w:rsid w:val="00DA7996"/>
    <w:rsid w:val="00DB3C7C"/>
    <w:rsid w:val="00DB3D01"/>
    <w:rsid w:val="00DB5F7B"/>
    <w:rsid w:val="00DC2884"/>
    <w:rsid w:val="00DC5991"/>
    <w:rsid w:val="00DC64F6"/>
    <w:rsid w:val="00DD497E"/>
    <w:rsid w:val="00DE48B2"/>
    <w:rsid w:val="00DE7314"/>
    <w:rsid w:val="00DF3D9F"/>
    <w:rsid w:val="00E038A7"/>
    <w:rsid w:val="00E2111A"/>
    <w:rsid w:val="00E46090"/>
    <w:rsid w:val="00E53FE1"/>
    <w:rsid w:val="00E56376"/>
    <w:rsid w:val="00E61573"/>
    <w:rsid w:val="00E6553F"/>
    <w:rsid w:val="00E73AD8"/>
    <w:rsid w:val="00E9233E"/>
    <w:rsid w:val="00E92571"/>
    <w:rsid w:val="00EC59AD"/>
    <w:rsid w:val="00ED18C4"/>
    <w:rsid w:val="00ED36E9"/>
    <w:rsid w:val="00ED4AA4"/>
    <w:rsid w:val="00ED6148"/>
    <w:rsid w:val="00EE2A3C"/>
    <w:rsid w:val="00EF0B35"/>
    <w:rsid w:val="00F00C11"/>
    <w:rsid w:val="00F0205C"/>
    <w:rsid w:val="00F03622"/>
    <w:rsid w:val="00F0362C"/>
    <w:rsid w:val="00F1565E"/>
    <w:rsid w:val="00F219F5"/>
    <w:rsid w:val="00F21CCB"/>
    <w:rsid w:val="00F51066"/>
    <w:rsid w:val="00F52FCE"/>
    <w:rsid w:val="00FB1512"/>
    <w:rsid w:val="00FB3DDE"/>
    <w:rsid w:val="00FB583C"/>
    <w:rsid w:val="00FB7242"/>
    <w:rsid w:val="00FB7CF9"/>
    <w:rsid w:val="00FD0F52"/>
    <w:rsid w:val="00FD5C91"/>
    <w:rsid w:val="00FE535C"/>
    <w:rsid w:val="04E62105"/>
    <w:rsid w:val="05D9302E"/>
    <w:rsid w:val="16963D3C"/>
    <w:rsid w:val="17563E2E"/>
    <w:rsid w:val="18E97F40"/>
    <w:rsid w:val="1C3D5E8A"/>
    <w:rsid w:val="2106154A"/>
    <w:rsid w:val="216709D7"/>
    <w:rsid w:val="220D5ED0"/>
    <w:rsid w:val="251B0465"/>
    <w:rsid w:val="2A444209"/>
    <w:rsid w:val="2AA551F0"/>
    <w:rsid w:val="2C4C7579"/>
    <w:rsid w:val="2C5371D5"/>
    <w:rsid w:val="2CC94C4A"/>
    <w:rsid w:val="336E3E55"/>
    <w:rsid w:val="33DF1406"/>
    <w:rsid w:val="344A6670"/>
    <w:rsid w:val="39E12C05"/>
    <w:rsid w:val="3BA66882"/>
    <w:rsid w:val="3E553355"/>
    <w:rsid w:val="3E78428D"/>
    <w:rsid w:val="42566B1C"/>
    <w:rsid w:val="434370AD"/>
    <w:rsid w:val="4CCD6D47"/>
    <w:rsid w:val="502A150B"/>
    <w:rsid w:val="55DC0B73"/>
    <w:rsid w:val="573B1C59"/>
    <w:rsid w:val="5A41017D"/>
    <w:rsid w:val="5B3475AF"/>
    <w:rsid w:val="690A0DF3"/>
    <w:rsid w:val="6B58454C"/>
    <w:rsid w:val="6FBA1B00"/>
    <w:rsid w:val="72350312"/>
    <w:rsid w:val="7AD95553"/>
    <w:rsid w:val="7D0B23E0"/>
    <w:rsid w:val="7D55727F"/>
    <w:rsid w:val="7D80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alloon Text"/>
    <w:basedOn w:val="1"/>
    <w:link w:val="18"/>
    <w:unhideWhenUsed/>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0"/>
    <w:rPr>
      <w:kern w:val="2"/>
      <w:sz w:val="21"/>
      <w:szCs w:val="24"/>
    </w:rPr>
  </w:style>
  <w:style w:type="character" w:customStyle="1" w:styleId="20">
    <w:name w:val="批注主题 字符"/>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E5FFA-6C3E-41D3-9BCC-3E0006D0626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504</Words>
  <Characters>2878</Characters>
  <Lines>23</Lines>
  <Paragraphs>6</Paragraphs>
  <TotalTime>0</TotalTime>
  <ScaleCrop>false</ScaleCrop>
  <LinksUpToDate>false</LinksUpToDate>
  <CharactersWithSpaces>3376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2020-05-06T12:36:00Z</dcterms:created>
  <dc:creator>USER</dc:creator>
  <cp:lastModifiedBy>刘颖</cp:lastModifiedBy>
  <cp:lastPrinted>2020-05-05T02:24:00Z</cp:lastPrinted>
  <dcterms:modified xsi:type="dcterms:W3CDTF">2022-03-22T01:39:48Z</dcterms:modified>
  <dc:title>中山大学（招生院系）2014年硕士研究生</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AFC151F36F574DACBA526E482B9BFD35</vt:lpwstr>
  </property>
</Properties>
</file>